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5D" w:rsidRPr="00A95A5D" w:rsidRDefault="00150E3F" w:rsidP="00BE728B">
      <w:pPr>
        <w:spacing w:after="0" w:line="240" w:lineRule="auto"/>
        <w:outlineLvl w:val="1"/>
        <w:rPr>
          <w:rFonts w:ascii="Tahoma" w:eastAsia="Times New Roman" w:hAnsi="Tahoma" w:cs="Tahoma"/>
          <w:color w:val="000000" w:themeColor="text1"/>
          <w:sz w:val="44"/>
          <w:szCs w:val="72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44"/>
          <w:szCs w:val="72"/>
          <w:lang w:eastAsia="ru-RU"/>
        </w:rPr>
        <w:fldChar w:fldCharType="begin"/>
      </w:r>
      <w:r w:rsidR="00A95A5D" w:rsidRPr="00A95A5D">
        <w:rPr>
          <w:rFonts w:ascii="Tahoma" w:eastAsia="Times New Roman" w:hAnsi="Tahoma" w:cs="Tahoma"/>
          <w:color w:val="000000" w:themeColor="text1"/>
          <w:sz w:val="44"/>
          <w:szCs w:val="72"/>
          <w:lang w:eastAsia="ru-RU"/>
        </w:rPr>
        <w:instrText xml:space="preserve"> HYPERLINK "http://nosh11.ru/about/library/analiz-raboty" </w:instrText>
      </w:r>
      <w:r w:rsidRPr="00A95A5D">
        <w:rPr>
          <w:rFonts w:ascii="Tahoma" w:eastAsia="Times New Roman" w:hAnsi="Tahoma" w:cs="Tahoma"/>
          <w:color w:val="000000" w:themeColor="text1"/>
          <w:sz w:val="44"/>
          <w:szCs w:val="72"/>
          <w:lang w:eastAsia="ru-RU"/>
        </w:rPr>
        <w:fldChar w:fldCharType="separate"/>
      </w:r>
      <w:r w:rsidR="00A95A5D" w:rsidRPr="00A95A5D">
        <w:rPr>
          <w:rFonts w:ascii="Tahoma" w:eastAsia="Times New Roman" w:hAnsi="Tahoma" w:cs="Tahoma"/>
          <w:color w:val="000000" w:themeColor="text1"/>
          <w:sz w:val="44"/>
          <w:u w:val="single"/>
          <w:lang w:eastAsia="ru-RU"/>
        </w:rPr>
        <w:t>Анализ ра</w:t>
      </w:r>
      <w:r w:rsidR="00A95A5D">
        <w:rPr>
          <w:rFonts w:ascii="Tahoma" w:eastAsia="Times New Roman" w:hAnsi="Tahoma" w:cs="Tahoma"/>
          <w:color w:val="000000" w:themeColor="text1"/>
          <w:sz w:val="44"/>
          <w:u w:val="single"/>
          <w:lang w:eastAsia="ru-RU"/>
        </w:rPr>
        <w:t>боты школьной библиотеки за 2014-2015</w:t>
      </w:r>
      <w:r w:rsidR="00A95A5D" w:rsidRPr="00A95A5D">
        <w:rPr>
          <w:rFonts w:ascii="Tahoma" w:eastAsia="Times New Roman" w:hAnsi="Tahoma" w:cs="Tahoma"/>
          <w:color w:val="000000" w:themeColor="text1"/>
          <w:sz w:val="44"/>
          <w:u w:val="single"/>
          <w:lang w:eastAsia="ru-RU"/>
        </w:rPr>
        <w:t xml:space="preserve"> учебный год</w:t>
      </w:r>
      <w:r w:rsidRPr="00A95A5D">
        <w:rPr>
          <w:rFonts w:ascii="Tahoma" w:eastAsia="Times New Roman" w:hAnsi="Tahoma" w:cs="Tahoma"/>
          <w:color w:val="000000" w:themeColor="text1"/>
          <w:sz w:val="44"/>
          <w:szCs w:val="72"/>
          <w:lang w:eastAsia="ru-RU"/>
        </w:rPr>
        <w:fldChar w:fldCharType="end"/>
      </w:r>
    </w:p>
    <w:p w:rsidR="00A95A5D" w:rsidRPr="00A95A5D" w:rsidRDefault="00A95A5D" w:rsidP="00BE728B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«Школа - это, прежде всего слово,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книга и живые человеческие отношения»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br/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(В.А.Сухомлинский)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В течение прошедшего учебного года школьная библиотека всё содержание работы строила согласно намеченным целям и задачам. Новое содержание учебных программ, расширение и углубление традиционных дисциплин, программ, методов, методик, форм обучения предполагают новый уровень использования различного рода источников информации, способствуют изменению содержания учебно-воспитательного процесса.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2"/>
          <w:bdr w:val="none" w:sz="0" w:space="0" w:color="auto" w:frame="1"/>
          <w:lang w:eastAsia="ru-RU"/>
        </w:rPr>
        <w:t>Материально-техническое оснащение библиотеки: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Би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блиотека оборудована: столами (4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шт.) для читателей, стульями (10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шт.).</w:t>
      </w:r>
    </w:p>
    <w:p w:rsidR="00A95A5D" w:rsidRPr="00A95A5D" w:rsidRDefault="00BE728B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Имеется 3</w:t>
      </w:r>
      <w:r w:rsidR="00A95A5D"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стеллажа (двусторонних, выставочных) для размещения литературы и учебников.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Освещение библиотеки соответствует санитарно-гигиеническим требованиям.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Читальный зал библиотеки занимает совмещенное с а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бонементом помещение. Имеются 10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посадочных мест для работы с книгами.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Школьная библиотека работает по плану, утвержденному администрацией школы.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2"/>
          <w:bdr w:val="none" w:sz="0" w:space="0" w:color="auto" w:frame="1"/>
          <w:lang w:eastAsia="ru-RU"/>
        </w:rPr>
        <w:t>Основными направлениями деятельности библиотеки являются:</w:t>
      </w:r>
    </w:p>
    <w:p w:rsidR="00A95A5D" w:rsidRPr="00A95A5D" w:rsidRDefault="00A95A5D" w:rsidP="00BE728B">
      <w:pPr>
        <w:numPr>
          <w:ilvl w:val="0"/>
          <w:numId w:val="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содействие учебно-воспитательному процессу путем библиотечно-библиографического и информационного обслуживания учащихся и педагогов.</w:t>
      </w:r>
    </w:p>
    <w:p w:rsidR="00A95A5D" w:rsidRPr="00A95A5D" w:rsidRDefault="00A95A5D" w:rsidP="00BE728B">
      <w:pPr>
        <w:numPr>
          <w:ilvl w:val="0"/>
          <w:numId w:val="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приобщение детей к ценностям мировой и отечественной культуры.</w:t>
      </w:r>
    </w:p>
    <w:p w:rsidR="00A95A5D" w:rsidRPr="00A95A5D" w:rsidRDefault="00A95A5D" w:rsidP="00BE728B">
      <w:pPr>
        <w:numPr>
          <w:ilvl w:val="0"/>
          <w:numId w:val="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формирование навыков независимого библиотечного пользователя, обучение поиску, отбору и критической оценке информации.</w:t>
      </w:r>
    </w:p>
    <w:p w:rsidR="00A95A5D" w:rsidRPr="00A95A5D" w:rsidRDefault="00A95A5D" w:rsidP="00BE728B">
      <w:pPr>
        <w:numPr>
          <w:ilvl w:val="0"/>
          <w:numId w:val="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привитие любви к родному краю.</w:t>
      </w:r>
    </w:p>
    <w:p w:rsidR="00A95A5D" w:rsidRPr="00A95A5D" w:rsidRDefault="00A95A5D" w:rsidP="00BE728B">
      <w:pPr>
        <w:numPr>
          <w:ilvl w:val="0"/>
          <w:numId w:val="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овладение новыми технологиями работы.</w:t>
      </w:r>
    </w:p>
    <w:p w:rsidR="00A95A5D" w:rsidRPr="00BE728B" w:rsidRDefault="00A95A5D" w:rsidP="00BE728B">
      <w:pPr>
        <w:numPr>
          <w:ilvl w:val="0"/>
          <w:numId w:val="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формирование комфортной библиотечной среды.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2"/>
          <w:bdr w:val="none" w:sz="0" w:space="0" w:color="auto" w:frame="1"/>
          <w:lang w:eastAsia="ru-RU"/>
        </w:rPr>
        <w:t>Библиотека укомплектована:</w:t>
      </w:r>
    </w:p>
    <w:p w:rsidR="00A95A5D" w:rsidRPr="00A95A5D" w:rsidRDefault="00A95A5D" w:rsidP="00BE728B">
      <w:pPr>
        <w:numPr>
          <w:ilvl w:val="0"/>
          <w:numId w:val="3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научно-популярной, справочной, художественной литературой для детей:</w:t>
      </w:r>
    </w:p>
    <w:p w:rsidR="00A95A5D" w:rsidRPr="00A95A5D" w:rsidRDefault="00A95A5D" w:rsidP="00BE728B">
      <w:pPr>
        <w:numPr>
          <w:ilvl w:val="0"/>
          <w:numId w:val="3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педагогической и методической литературой для педагогических работников;</w:t>
      </w:r>
    </w:p>
    <w:p w:rsidR="00A95A5D" w:rsidRPr="00A95A5D" w:rsidRDefault="00A95A5D" w:rsidP="00BE728B">
      <w:pPr>
        <w:numPr>
          <w:ilvl w:val="0"/>
          <w:numId w:val="3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учебниками и учебными пособиями.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Расстановка осуществлена в соответствии с 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таблицами ББК для школьных библи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отек.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Литература для учащихся 1-2 классов расставлена по тематическим рубрикам. Отдельно выставлены журналы для детского чтения, которые пользуются большим спросом.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2"/>
          <w:bdr w:val="none" w:sz="0" w:space="0" w:color="auto" w:frame="1"/>
          <w:lang w:eastAsia="ru-RU"/>
        </w:rPr>
        <w:t>Основные показатели работы библиотеки: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Общий фонд - 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4556</w:t>
      </w:r>
    </w:p>
    <w:p w:rsidR="00A95A5D" w:rsidRPr="00A95A5D" w:rsidRDefault="00BE728B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Фонд учебников - 2506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Фонд художественной и познавательной литературы - 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2050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Электронные издания - 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32</w:t>
      </w:r>
    </w:p>
    <w:p w:rsidR="00A95A5D" w:rsidRPr="00A95A5D" w:rsidRDefault="00BE728B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Количество читателей всего - 164</w:t>
      </w:r>
      <w:r w:rsidR="00A95A5D"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 из них</w:t>
      </w:r>
    </w:p>
    <w:p w:rsidR="00A95A5D" w:rsidRPr="00A95A5D" w:rsidRDefault="00BE728B" w:rsidP="00BE728B">
      <w:pPr>
        <w:numPr>
          <w:ilvl w:val="0"/>
          <w:numId w:val="4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учащихся -142</w:t>
      </w:r>
    </w:p>
    <w:p w:rsidR="00A95A5D" w:rsidRPr="00A95A5D" w:rsidRDefault="00BE728B" w:rsidP="00BE728B">
      <w:pPr>
        <w:numPr>
          <w:ilvl w:val="0"/>
          <w:numId w:val="4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педагогов -20</w:t>
      </w:r>
    </w:p>
    <w:p w:rsidR="00A95A5D" w:rsidRPr="00A95A5D" w:rsidRDefault="00BE728B" w:rsidP="00BE728B">
      <w:pPr>
        <w:numPr>
          <w:ilvl w:val="0"/>
          <w:numId w:val="4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прочие - 2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2"/>
          <w:bdr w:val="none" w:sz="0" w:space="0" w:color="auto" w:frame="1"/>
          <w:lang w:eastAsia="ru-RU"/>
        </w:rPr>
        <w:t>Работа с книжным фондом библиотеки: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течени</w:t>
      </w:r>
      <w:proofErr w:type="gramStart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</w:t>
      </w:r>
      <w:proofErr w:type="gramEnd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года с фондом литературы ведется определённая работа: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 изучению состава фонда и анализ его использования;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 формированию фонда библиотеки традиционными и нетрадиционными носителями информации.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прием, систематизация, техническая обработка и регистрация новых поступлений (учет библиотечного фонда).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прием, оформление документов и обработка полученных книг в дар.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выявление и списание ветхих, морально устаревших и неиспользуемых документов по установленным правилам и нормам.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выдача документов пользователям библиотеки.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расстановка документов в фонде в соответствии с ББК.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оформление фонда (организация и изготовление по необходимости полочных, буквенных разделителей, индексов).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проверка правильности расстановки фонда.</w:t>
      </w:r>
    </w:p>
    <w:p w:rsidR="00A95A5D" w:rsidRPr="00A95A5D" w:rsidRDefault="00A95A5D" w:rsidP="00BE728B">
      <w:pPr>
        <w:numPr>
          <w:ilvl w:val="0"/>
          <w:numId w:val="5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обеспечение свободного доступа пользователей библиотеки к информации.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Работа по сохранности фонда:</w:t>
      </w:r>
    </w:p>
    <w:p w:rsidR="00A95A5D" w:rsidRPr="00A95A5D" w:rsidRDefault="00A95A5D" w:rsidP="00BE728B">
      <w:pPr>
        <w:numPr>
          <w:ilvl w:val="0"/>
          <w:numId w:val="6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организация особо ценных изданий и проведение периодических проверок сохранности;</w:t>
      </w:r>
    </w:p>
    <w:p w:rsidR="00A95A5D" w:rsidRPr="00A95A5D" w:rsidRDefault="00A95A5D" w:rsidP="00BE728B">
      <w:pPr>
        <w:numPr>
          <w:ilvl w:val="0"/>
          <w:numId w:val="6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систематический </w:t>
      </w:r>
      <w:proofErr w:type="gramStart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своевременным возвращением в библиотеку выданных изданий;</w:t>
      </w:r>
    </w:p>
    <w:p w:rsidR="00A95A5D" w:rsidRPr="00A95A5D" w:rsidRDefault="00A95A5D" w:rsidP="00BE728B">
      <w:pPr>
        <w:numPr>
          <w:ilvl w:val="0"/>
          <w:numId w:val="6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обеспечение мер по возмещению ущерба, причиненного носителям информации в установленном порядке;</w:t>
      </w:r>
    </w:p>
    <w:p w:rsidR="00A95A5D" w:rsidRPr="00A95A5D" w:rsidRDefault="00A95A5D" w:rsidP="00BE728B">
      <w:pPr>
        <w:numPr>
          <w:ilvl w:val="0"/>
          <w:numId w:val="6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организация работы по мелкому ремонту и переплету изданий с привлечением библиотечного актива;</w:t>
      </w:r>
    </w:p>
    <w:p w:rsidR="00A95A5D" w:rsidRPr="00A95A5D" w:rsidRDefault="00A95A5D" w:rsidP="00BE728B">
      <w:pPr>
        <w:numPr>
          <w:ilvl w:val="0"/>
          <w:numId w:val="6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инвентаризация.</w:t>
      </w:r>
    </w:p>
    <w:p w:rsidR="00BE728B" w:rsidRDefault="00BE728B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Работа с фондом учебной литературы.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Поступило учебников – 6310 экз.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Списано по разным причинам учебников и учебных пособий – 8431 экз.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 средства субвенции было закуплено – 2646 экз. рабочих тетрадей.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Фонд учебников расположен в отдельном помещении. Расстановка произведена по классам. Все учащиеся обеспечены учебниками и рабочими тетрадями из фонда библиотеки. По мере поступления новых учебников редактировалась картотека учебников.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течени</w:t>
      </w:r>
      <w:proofErr w:type="gramStart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</w:t>
      </w:r>
      <w:proofErr w:type="gramEnd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года проводилась работа:</w:t>
      </w:r>
    </w:p>
    <w:p w:rsidR="00A95A5D" w:rsidRPr="00A95A5D" w:rsidRDefault="00A95A5D" w:rsidP="00BE728B">
      <w:pPr>
        <w:numPr>
          <w:ilvl w:val="0"/>
          <w:numId w:val="7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 формированию заказа на учебники федерального перечня, согласование с заместителем директора по учебно-воспитательной работе.</w:t>
      </w:r>
    </w:p>
    <w:p w:rsidR="00A95A5D" w:rsidRPr="00A95A5D" w:rsidRDefault="00A95A5D" w:rsidP="00BE728B">
      <w:pPr>
        <w:numPr>
          <w:ilvl w:val="0"/>
          <w:numId w:val="7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по приему фонда учебников на хранение;</w:t>
      </w:r>
    </w:p>
    <w:p w:rsidR="00A95A5D" w:rsidRPr="00A95A5D" w:rsidRDefault="00A95A5D" w:rsidP="00BE728B">
      <w:pPr>
        <w:numPr>
          <w:ilvl w:val="0"/>
          <w:numId w:val="7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учет учебного фонда (суммарный, индивидуальный, учет выдачи учебников);</w:t>
      </w:r>
    </w:p>
    <w:p w:rsidR="00A95A5D" w:rsidRPr="00A95A5D" w:rsidRDefault="00A95A5D" w:rsidP="00BE728B">
      <w:pPr>
        <w:numPr>
          <w:ilvl w:val="0"/>
          <w:numId w:val="7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инвентаризация учебного фонда, исключение морально устаревших и ветхих учебников;</w:t>
      </w:r>
    </w:p>
    <w:p w:rsidR="00A95A5D" w:rsidRPr="00A95A5D" w:rsidRDefault="00A95A5D" w:rsidP="00BE728B">
      <w:pPr>
        <w:numPr>
          <w:ilvl w:val="0"/>
          <w:numId w:val="7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организация работы по сохранности учебного фонда (ремонт учебников, организация рейдов по сохранности, беседы и т.д.);</w:t>
      </w:r>
    </w:p>
    <w:p w:rsidR="00A95A5D" w:rsidRPr="00A95A5D" w:rsidRDefault="00A95A5D" w:rsidP="00BE728B">
      <w:pPr>
        <w:numPr>
          <w:ilvl w:val="0"/>
          <w:numId w:val="7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анализ учебного фонда, определение потребности в учебниках к новому учебному году;</w:t>
      </w:r>
    </w:p>
    <w:p w:rsidR="00A95A5D" w:rsidRPr="00A95A5D" w:rsidRDefault="00A95A5D" w:rsidP="00BE728B">
      <w:pPr>
        <w:numPr>
          <w:ilvl w:val="0"/>
          <w:numId w:val="7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выдача учебников, в конце учебного года по графику прием учебников</w:t>
      </w:r>
    </w:p>
    <w:p w:rsidR="00A95A5D" w:rsidRPr="00A95A5D" w:rsidRDefault="00A95A5D" w:rsidP="00BE728B">
      <w:pPr>
        <w:numPr>
          <w:ilvl w:val="0"/>
          <w:numId w:val="7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осуществление обмена учебниками между школами.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2"/>
          <w:bdr w:val="none" w:sz="0" w:space="0" w:color="auto" w:frame="1"/>
          <w:lang w:eastAsia="ru-RU"/>
        </w:rPr>
        <w:lastRenderedPageBreak/>
        <w:t>Работа с читателями.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Индивидуальная работа:</w:t>
      </w:r>
    </w:p>
    <w:p w:rsidR="00A95A5D" w:rsidRPr="00A95A5D" w:rsidRDefault="00A95A5D" w:rsidP="00BE728B">
      <w:pPr>
        <w:numPr>
          <w:ilvl w:val="0"/>
          <w:numId w:val="8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обслуживание читателей на абонементе: учащихся, педагогов, технический персонал, родителей.</w:t>
      </w:r>
    </w:p>
    <w:p w:rsidR="00A95A5D" w:rsidRPr="00A95A5D" w:rsidRDefault="00A95A5D" w:rsidP="00BE728B">
      <w:pPr>
        <w:numPr>
          <w:ilvl w:val="0"/>
          <w:numId w:val="8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обслуживание читателей в читальном зале: учащихся и учителей.</w:t>
      </w:r>
    </w:p>
    <w:p w:rsidR="00A95A5D" w:rsidRPr="00A95A5D" w:rsidRDefault="00A95A5D" w:rsidP="00BE728B">
      <w:pPr>
        <w:numPr>
          <w:ilvl w:val="0"/>
          <w:numId w:val="8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рекомендательные беседы при выдаче книг.</w:t>
      </w:r>
    </w:p>
    <w:p w:rsidR="00A95A5D" w:rsidRPr="00A95A5D" w:rsidRDefault="00A95A5D" w:rsidP="00BE728B">
      <w:pPr>
        <w:numPr>
          <w:ilvl w:val="0"/>
          <w:numId w:val="8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беседы о </w:t>
      </w:r>
      <w:proofErr w:type="gramStart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прочитанном</w:t>
      </w:r>
      <w:proofErr w:type="gramEnd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Школьная библиотека в течени</w:t>
      </w:r>
      <w:proofErr w:type="gramStart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года оказывала помощь учителям:</w:t>
      </w:r>
    </w:p>
    <w:p w:rsidR="00A95A5D" w:rsidRPr="00A95A5D" w:rsidRDefault="00A95A5D" w:rsidP="00BE728B">
      <w:pPr>
        <w:numPr>
          <w:ilvl w:val="0"/>
          <w:numId w:val="9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 проведении массовых мероприятий, классных часов;</w:t>
      </w:r>
    </w:p>
    <w:p w:rsidR="00A95A5D" w:rsidRPr="00A95A5D" w:rsidRDefault="00A95A5D" w:rsidP="00BE728B">
      <w:pPr>
        <w:numPr>
          <w:ilvl w:val="0"/>
          <w:numId w:val="9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проводился подбор литературы, сценариев, стихов в помощь проведению предметных недель и общешкольных мероприятий, для проведения родительских собраний, педсоветов;</w:t>
      </w:r>
    </w:p>
    <w:p w:rsidR="00A95A5D" w:rsidRPr="00A95A5D" w:rsidRDefault="00A95A5D" w:rsidP="00BE728B">
      <w:pPr>
        <w:numPr>
          <w:ilvl w:val="0"/>
          <w:numId w:val="9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информировала педагогов о новых поступлениях учебной литературы;</w:t>
      </w:r>
    </w:p>
    <w:p w:rsidR="00A95A5D" w:rsidRPr="00A95A5D" w:rsidRDefault="00A95A5D" w:rsidP="00BE728B">
      <w:pPr>
        <w:numPr>
          <w:ilvl w:val="0"/>
          <w:numId w:val="9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совместно с педагогами формировался заказ на учебную литературу;</w:t>
      </w:r>
    </w:p>
    <w:p w:rsidR="00A95A5D" w:rsidRPr="00A95A5D" w:rsidRDefault="00A95A5D" w:rsidP="00BE728B">
      <w:pPr>
        <w:numPr>
          <w:ilvl w:val="0"/>
          <w:numId w:val="9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обеспечение работы пользователей компьютером, множительной техникой;</w:t>
      </w:r>
    </w:p>
    <w:p w:rsidR="00A95A5D" w:rsidRPr="00A95A5D" w:rsidRDefault="00A95A5D" w:rsidP="00BE728B">
      <w:pPr>
        <w:numPr>
          <w:ilvl w:val="0"/>
          <w:numId w:val="9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организация обслуживания по МБА (получение литературы во временное пользование из других библиотек).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proofErr w:type="gramStart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Библиотека пропагандировала чтение, применяя различные формы работы (выставки, викторины, беседы, конкурсы, библиотечные плакаты, рекомендательные списки литературы, громкие чтения и т. д.</w:t>
      </w:r>
      <w:proofErr w:type="gramEnd"/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Важнейшим направлением деятельности библиотеки является раскрытие фонда через выставки. В библиотеке оформляются разнообразные выставки как к юбилейным и знаменательным датам, и проведению предметных недель. Также имеются постоянно действующие книжные выставки. Подбирая материал к выставкам, библиотека старалась раскрыть не только историю праздника, сообщить интересные факты, но и предложить литературу с выставки и побеседовать с читателями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Особое внимание уделяется выставкам, посвященным писателям - юбилярам. Читателям предлагается краткая биография писателя, выставляются его книги, проводятся мини-викторины. Оформлена выставка «Книги – юбиляры». </w:t>
      </w:r>
      <w:proofErr w:type="gramStart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Стенды, оформленные в библиотеке и при входе в библиотеку дополняют</w:t>
      </w:r>
      <w:proofErr w:type="gramEnd"/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информацию о книжном фонде, о жизни библиотеки.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Большое внимание при работе с читателями обращается на организацию информационной среды в библиотеке. Информационная среда - это не только фонд библиотеки, а это еще и окружающее учащихся определенным образом организованное пространство библиотеки. Большой выбор наглядных средств, яркие надписи выставок, красочные плакаты - все это привлекает юного читателя в школьную библиотеку, создает атмосферу радости общения.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Деятельность библиотек неразрывно связана с духовно-нравственным, эстетическим и патриотическим воспитанием. Что бы ни делала библиотека, главная ее цель – приобщение к чтению, к родному слову, к истории и современной жизни нашей страны.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Традиционно школьная библиотека проводит «Неделю детской книги», 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задачей, которой является, расширять кругозор, прививать любовь к чтению, к книгам.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Проведены ежегодные конкурсы «Лучший читатель книг», «Лучший читающий класс» подведены итоги. Прошло награждение победителей.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  <w:t>Справочно-библиографическая работа.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Ежегодное проведение уроков по формированию информационной грамотности учащихся: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lastRenderedPageBreak/>
        <w:t>Модуль «Первоначальное представление об информации»</w:t>
      </w:r>
    </w:p>
    <w:p w:rsidR="00A95A5D" w:rsidRPr="00A95A5D" w:rsidRDefault="00A95A5D" w:rsidP="00BE728B">
      <w:pPr>
        <w:numPr>
          <w:ilvl w:val="0"/>
          <w:numId w:val="10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Первое посещение библиотеки - 1 класс</w:t>
      </w:r>
    </w:p>
    <w:p w:rsidR="00A95A5D" w:rsidRPr="00A95A5D" w:rsidRDefault="00A95A5D" w:rsidP="00BE728B">
      <w:pPr>
        <w:numPr>
          <w:ilvl w:val="0"/>
          <w:numId w:val="10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Правила и умения обращаться с книгой - 1 класс</w:t>
      </w:r>
    </w:p>
    <w:p w:rsidR="00A95A5D" w:rsidRPr="00A95A5D" w:rsidRDefault="00A95A5D" w:rsidP="00BE728B">
      <w:pPr>
        <w:numPr>
          <w:ilvl w:val="0"/>
          <w:numId w:val="10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Книга и библиотека - 2 класс</w:t>
      </w:r>
    </w:p>
    <w:p w:rsidR="00A95A5D" w:rsidRPr="00A95A5D" w:rsidRDefault="00A95A5D" w:rsidP="00BE728B">
      <w:pPr>
        <w:numPr>
          <w:ilvl w:val="0"/>
          <w:numId w:val="10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Структура книги - 2 класс</w:t>
      </w:r>
    </w:p>
    <w:p w:rsidR="00A95A5D" w:rsidRPr="00A95A5D" w:rsidRDefault="00A95A5D" w:rsidP="00BE728B">
      <w:pPr>
        <w:numPr>
          <w:ilvl w:val="0"/>
          <w:numId w:val="10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Выбор книги в библиотеке - 2 класс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Модуль «Работа с книгой как одно из направлений информационной деятельности»</w:t>
      </w:r>
    </w:p>
    <w:p w:rsidR="00A95A5D" w:rsidRPr="00A95A5D" w:rsidRDefault="00A95A5D" w:rsidP="00BE728B">
      <w:pPr>
        <w:numPr>
          <w:ilvl w:val="0"/>
          <w:numId w:val="11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Выбор книги в библиотеке - 3 класс</w:t>
      </w:r>
    </w:p>
    <w:p w:rsidR="00A95A5D" w:rsidRPr="00A95A5D" w:rsidRDefault="00A95A5D" w:rsidP="00BE728B">
      <w:pPr>
        <w:numPr>
          <w:ilvl w:val="0"/>
          <w:numId w:val="11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Газеты и журналы для детей - 3 класс</w:t>
      </w:r>
    </w:p>
    <w:p w:rsidR="00A95A5D" w:rsidRPr="00A95A5D" w:rsidRDefault="00A95A5D" w:rsidP="00BE728B">
      <w:pPr>
        <w:numPr>
          <w:ilvl w:val="0"/>
          <w:numId w:val="11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Структура книги - 3 класс</w:t>
      </w:r>
    </w:p>
    <w:p w:rsidR="00A95A5D" w:rsidRPr="00A95A5D" w:rsidRDefault="00A95A5D" w:rsidP="00BE728B">
      <w:pPr>
        <w:numPr>
          <w:ilvl w:val="0"/>
          <w:numId w:val="11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Твои первые энциклопедии - 4 класс</w:t>
      </w:r>
    </w:p>
    <w:p w:rsidR="00A95A5D" w:rsidRPr="00A95A5D" w:rsidRDefault="00A95A5D" w:rsidP="00BE728B">
      <w:pPr>
        <w:numPr>
          <w:ilvl w:val="0"/>
          <w:numId w:val="11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Твои первые словари и справочники - 4 класс</w:t>
      </w:r>
    </w:p>
    <w:p w:rsidR="00A95A5D" w:rsidRPr="00A95A5D" w:rsidRDefault="00A95A5D" w:rsidP="00BE728B">
      <w:pPr>
        <w:numPr>
          <w:ilvl w:val="0"/>
          <w:numId w:val="11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Научно – познавательная литература - 4 класс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2"/>
          <w:bdr w:val="none" w:sz="0" w:space="0" w:color="auto" w:frame="1"/>
          <w:lang w:eastAsia="ru-RU"/>
        </w:rPr>
        <w:t>Работа с активом: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Проводится постоянная работа по вовлечению актива в работу библиотеки:</w:t>
      </w:r>
    </w:p>
    <w:p w:rsidR="00A95A5D" w:rsidRPr="00A95A5D" w:rsidRDefault="00A95A5D" w:rsidP="00BE728B">
      <w:pPr>
        <w:numPr>
          <w:ilvl w:val="0"/>
          <w:numId w:val="1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совместно с активом проводятся рейды по сохранности учебников;</w:t>
      </w:r>
    </w:p>
    <w:p w:rsidR="00A95A5D" w:rsidRPr="00A95A5D" w:rsidRDefault="00A95A5D" w:rsidP="00BE728B">
      <w:pPr>
        <w:numPr>
          <w:ilvl w:val="0"/>
          <w:numId w:val="1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работа по расстановке книг на стеллажах;</w:t>
      </w:r>
    </w:p>
    <w:p w:rsidR="00A95A5D" w:rsidRPr="00A95A5D" w:rsidRDefault="00A95A5D" w:rsidP="00BE728B">
      <w:pPr>
        <w:numPr>
          <w:ilvl w:val="0"/>
          <w:numId w:val="1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один из самых любимых этапов работы – обслуживание читателей на абонементе (учатся записывать книги в формуляр, помогают в выборе книг учащимся 1-х классов);</w:t>
      </w:r>
    </w:p>
    <w:p w:rsidR="00A95A5D" w:rsidRPr="00A95A5D" w:rsidRDefault="00A95A5D" w:rsidP="00BE728B">
      <w:pPr>
        <w:numPr>
          <w:ilvl w:val="0"/>
          <w:numId w:val="1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принимают активное участие во многих мероприятиях школьной библиотеки;</w:t>
      </w:r>
    </w:p>
    <w:p w:rsidR="00A95A5D" w:rsidRPr="00A95A5D" w:rsidRDefault="00A95A5D" w:rsidP="00BE728B">
      <w:pPr>
        <w:numPr>
          <w:ilvl w:val="0"/>
          <w:numId w:val="1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проводится оформительская деятельность к мероприятиям и в библиотеке;</w:t>
      </w:r>
    </w:p>
    <w:p w:rsidR="00A95A5D" w:rsidRPr="00A95A5D" w:rsidRDefault="00A95A5D" w:rsidP="00BE728B">
      <w:pPr>
        <w:numPr>
          <w:ilvl w:val="0"/>
          <w:numId w:val="1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работа с читателями – задолжниками;</w:t>
      </w:r>
    </w:p>
    <w:p w:rsidR="00A95A5D" w:rsidRPr="00A95A5D" w:rsidRDefault="00A95A5D" w:rsidP="00BE728B">
      <w:pPr>
        <w:numPr>
          <w:ilvl w:val="0"/>
          <w:numId w:val="1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ремонт книг;</w:t>
      </w:r>
    </w:p>
    <w:p w:rsidR="00A95A5D" w:rsidRPr="00BE728B" w:rsidRDefault="00A95A5D" w:rsidP="00BE728B">
      <w:pPr>
        <w:numPr>
          <w:ilvl w:val="0"/>
          <w:numId w:val="12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при поступлении новых изданий учебной и художественной литературы – штемпелевание.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2"/>
          <w:bdr w:val="none" w:sz="0" w:space="0" w:color="auto" w:frame="1"/>
          <w:lang w:eastAsia="ru-RU"/>
        </w:rPr>
        <w:t>Взаимодействие с другими библиотеками и организациями.</w:t>
      </w:r>
    </w:p>
    <w:p w:rsidR="00A95A5D" w:rsidRPr="00A95A5D" w:rsidRDefault="00A95A5D" w:rsidP="00BE728B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Для повышения интереса детей к книгам школьная библиотека тесно сотрудничает с 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поселенческой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библиотекой. Совместно </w:t>
      </w:r>
      <w:r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 </w:t>
      </w:r>
      <w:r w:rsidR="00BE728B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поселенческой</w:t>
      </w: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библиотекой проводятся мероприятия для учащихся.</w:t>
      </w:r>
    </w:p>
    <w:p w:rsidR="00A95A5D" w:rsidRPr="00A95A5D" w:rsidRDefault="00A95A5D" w:rsidP="00BE728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</w:pP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  <w:t>За</w:t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  <w:t>дачи школьной библиотеки на 2015-2016</w:t>
      </w:r>
      <w:r w:rsidRPr="00A95A5D">
        <w:rPr>
          <w:rFonts w:ascii="Tahoma" w:eastAsia="Times New Roman" w:hAnsi="Tahoma" w:cs="Tahoma"/>
          <w:b/>
          <w:bCs/>
          <w:color w:val="000000" w:themeColor="text1"/>
          <w:sz w:val="28"/>
          <w:szCs w:val="41"/>
          <w:lang w:eastAsia="ru-RU"/>
        </w:rPr>
        <w:t xml:space="preserve"> учебный год:</w:t>
      </w:r>
    </w:p>
    <w:p w:rsidR="00A95A5D" w:rsidRPr="00A95A5D" w:rsidRDefault="00A95A5D" w:rsidP="00BE728B">
      <w:pPr>
        <w:numPr>
          <w:ilvl w:val="0"/>
          <w:numId w:val="14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Активизировать читательскую активность в 3 - 4 классах. Вести более тесную работу с учителями для привлечения учащихся в библиотеку.</w:t>
      </w:r>
    </w:p>
    <w:p w:rsidR="00A95A5D" w:rsidRPr="00A95A5D" w:rsidRDefault="00A95A5D" w:rsidP="00BE728B">
      <w:pPr>
        <w:numPr>
          <w:ilvl w:val="0"/>
          <w:numId w:val="14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Продолжить работу над повышением качества и доступности информации, качеством обслуживания пользователей, оказывать всестороннюю помощь педагогическому коллективу в формировании духовной и творческой личности учащихся; воспитания у детей читательской культуры.</w:t>
      </w:r>
    </w:p>
    <w:p w:rsidR="005E2367" w:rsidRPr="00A95A5D" w:rsidRDefault="00A95A5D" w:rsidP="00BE728B">
      <w:pPr>
        <w:numPr>
          <w:ilvl w:val="0"/>
          <w:numId w:val="14"/>
        </w:numPr>
        <w:spacing w:after="0" w:line="240" w:lineRule="auto"/>
        <w:ind w:left="419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A95A5D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Уделить большее внимание информационной работе размещать больше информации о библиотеке на школьном сайте, оформлять стенды и рубрику в школьной газете о работе библиотеки.</w:t>
      </w:r>
    </w:p>
    <w:sectPr w:rsidR="005E2367" w:rsidRPr="00A95A5D" w:rsidSect="005E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011"/>
    <w:multiLevelType w:val="multilevel"/>
    <w:tmpl w:val="72AE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55C77"/>
    <w:multiLevelType w:val="multilevel"/>
    <w:tmpl w:val="F67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311E5"/>
    <w:multiLevelType w:val="multilevel"/>
    <w:tmpl w:val="63B4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10654"/>
    <w:multiLevelType w:val="multilevel"/>
    <w:tmpl w:val="EF0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1617A"/>
    <w:multiLevelType w:val="multilevel"/>
    <w:tmpl w:val="9BE8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37D56"/>
    <w:multiLevelType w:val="multilevel"/>
    <w:tmpl w:val="5BCE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80D3F"/>
    <w:multiLevelType w:val="multilevel"/>
    <w:tmpl w:val="9338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1293"/>
    <w:multiLevelType w:val="multilevel"/>
    <w:tmpl w:val="67D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61C67"/>
    <w:multiLevelType w:val="multilevel"/>
    <w:tmpl w:val="843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A4570"/>
    <w:multiLevelType w:val="multilevel"/>
    <w:tmpl w:val="243C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93338"/>
    <w:multiLevelType w:val="multilevel"/>
    <w:tmpl w:val="67EE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2710A"/>
    <w:multiLevelType w:val="multilevel"/>
    <w:tmpl w:val="BD9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3718E"/>
    <w:multiLevelType w:val="multilevel"/>
    <w:tmpl w:val="6C00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819E6"/>
    <w:multiLevelType w:val="multilevel"/>
    <w:tmpl w:val="6716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D"/>
    <w:rsid w:val="00150E3F"/>
    <w:rsid w:val="00354340"/>
    <w:rsid w:val="005E2367"/>
    <w:rsid w:val="008E2508"/>
    <w:rsid w:val="00A631F7"/>
    <w:rsid w:val="00A95A5D"/>
    <w:rsid w:val="00B619A8"/>
    <w:rsid w:val="00BE728B"/>
    <w:rsid w:val="00C06EB4"/>
    <w:rsid w:val="00F9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7"/>
  </w:style>
  <w:style w:type="paragraph" w:styleId="2">
    <w:name w:val="heading 2"/>
    <w:basedOn w:val="a"/>
    <w:link w:val="20"/>
    <w:uiPriority w:val="9"/>
    <w:qFormat/>
    <w:rsid w:val="00A95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5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5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5A5D"/>
  </w:style>
  <w:style w:type="paragraph" w:styleId="a4">
    <w:name w:val="Normal (Web)"/>
    <w:basedOn w:val="a"/>
    <w:uiPriority w:val="99"/>
    <w:semiHidden/>
    <w:unhideWhenUsed/>
    <w:rsid w:val="00A9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EA5E-1DF6-49B2-9105-0689C003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</dc:creator>
  <cp:keywords/>
  <dc:description/>
  <cp:lastModifiedBy>Денис</cp:lastModifiedBy>
  <cp:revision>3</cp:revision>
  <dcterms:created xsi:type="dcterms:W3CDTF">2015-06-29T11:05:00Z</dcterms:created>
  <dcterms:modified xsi:type="dcterms:W3CDTF">2015-06-29T18:28:00Z</dcterms:modified>
</cp:coreProperties>
</file>