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2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92C" w:rsidRDefault="00F2379E" w:rsidP="002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ОКРУЖАЮЩЕГО МИРА 4 КЛАСС</w:t>
      </w:r>
    </w:p>
    <w:p w:rsidR="00F2379E" w:rsidRPr="00F2379E" w:rsidRDefault="00F2379E" w:rsidP="0023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(« Начальная школа </w:t>
      </w:r>
      <w:r w:rsidRPr="00F237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века»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15AD" w:rsidRPr="002315AD" w:rsidRDefault="003004F9" w:rsidP="002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</w:pPr>
      <w:r w:rsidRPr="002315AD"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  <w:t xml:space="preserve">ТЕМА: </w:t>
      </w:r>
      <w:r w:rsidRPr="002315AD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«Великая Оте</w:t>
      </w:r>
      <w:r w:rsidR="002315AD" w:rsidRPr="002315AD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чественная война 1941 – 1945 годов</w:t>
      </w:r>
      <w:r w:rsidRPr="002315AD">
        <w:rPr>
          <w:rFonts w:ascii="Times New Roman" w:eastAsia="Times New Roman" w:hAnsi="Times New Roman" w:cs="Times New Roman"/>
          <w:b/>
          <w:bCs/>
          <w:sz w:val="52"/>
          <w:szCs w:val="28"/>
          <w:lang w:eastAsia="ru-RU"/>
        </w:rPr>
        <w:t>».</w:t>
      </w:r>
    </w:p>
    <w:p w:rsidR="002315AD" w:rsidRPr="002315AD" w:rsidRDefault="002315AD" w:rsidP="002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315AD" w:rsidRDefault="002315AD" w:rsidP="0023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Составила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Скакалина</w:t>
      </w:r>
      <w:proofErr w:type="spell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Надежда Дмитриевна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учитель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чальных классов </w:t>
      </w:r>
    </w:p>
    <w:p w:rsidR="002315AD" w:rsidRDefault="002315AD" w:rsidP="0023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 СОШ 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олодёжный</w:t>
      </w:r>
    </w:p>
    <w:p w:rsidR="002315AD" w:rsidRDefault="002315AD" w:rsidP="0023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2315AD" w:rsidRDefault="002315AD" w:rsidP="0023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области»</w:t>
      </w:r>
    </w:p>
    <w:p w:rsidR="002315AD" w:rsidRDefault="002315AD" w:rsidP="002315A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5AD" w:rsidRDefault="002315AD" w:rsidP="002315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2315AD" w:rsidRDefault="002315AD" w:rsidP="00B909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092C" w:rsidRDefault="003004F9" w:rsidP="00231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ПОЯСНИТЕЛЬНАЯ ЗАПИСКА</w:t>
      </w:r>
    </w:p>
    <w:p w:rsidR="00F2379E" w:rsidRPr="00F2379E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Урок окружающего мира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Великая Оте</w:t>
      </w:r>
      <w:r w:rsidR="002315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чественная война 1941 – 1945 годов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(4 </w:t>
      </w:r>
      <w:r w:rsidR="00F2379E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класс) разработан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современных требований к уроку, с использованием электронных образовательных ресурсов, соответствует стандартам второго поколения.</w:t>
      </w:r>
    </w:p>
    <w:p w:rsidR="00F2379E" w:rsidRPr="00F2379E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урока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предусматривают ознакомление учащихся с событиями 1941 – 1945 гг.; углубление и систематизация знаний учащихся четвёртого класса о Великой Отечественной войне; развитие умения работать индивидуально, в парах, группах; воспитание патриотических чувств. Цели урока направлены на формирование универсальных учебных действий у учащихся четвёртого класса.</w:t>
      </w:r>
    </w:p>
    <w:p w:rsidR="00F2379E" w:rsidRPr="00F2379E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задачи:</w:t>
      </w:r>
      <w:r w:rsidR="00F2379E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образовательные, развивающие, воспитательные.</w:t>
      </w:r>
    </w:p>
    <w:p w:rsidR="00F2379E" w:rsidRPr="00F2379E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="00F2379E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ткрытие нового знания</w:t>
      </w:r>
    </w:p>
    <w:p w:rsidR="00F2379E" w:rsidRPr="00F2379E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обучения:</w:t>
      </w:r>
      <w:r w:rsidR="00F2379E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частично-поисковые, объяснительно — иллюстративные.</w:t>
      </w:r>
    </w:p>
    <w:p w:rsidR="002315AD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</w:t>
      </w:r>
      <w:r w:rsidR="00F2379E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уроке: индивидуальная, работа в парах, фронтальная, групповая.</w:t>
      </w:r>
    </w:p>
    <w:p w:rsidR="002315AD" w:rsidRPr="002315AD" w:rsidRDefault="003004F9" w:rsidP="00231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="00F2379E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</w:t>
      </w:r>
      <w:proofErr w:type="spell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мультимедийный</w:t>
      </w:r>
      <w:proofErr w:type="spell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проектор, раздаточный материал, учебник </w:t>
      </w:r>
      <w:r w:rsidR="002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AD">
        <w:rPr>
          <w:rFonts w:ascii="Times New Roman" w:hAnsi="Times New Roman" w:cs="Times New Roman"/>
          <w:sz w:val="28"/>
          <w:szCs w:val="28"/>
        </w:rPr>
        <w:t>Н. Ф. Виноградовой</w:t>
      </w:r>
      <w:r w:rsidR="002315AD" w:rsidRPr="002315AD">
        <w:rPr>
          <w:rFonts w:ascii="Times New Roman" w:eastAsia="Calibri" w:hAnsi="Times New Roman" w:cs="Times New Roman"/>
          <w:sz w:val="28"/>
          <w:szCs w:val="28"/>
        </w:rPr>
        <w:t>, Г. С. Калинов</w:t>
      </w:r>
      <w:r w:rsidR="002315AD">
        <w:rPr>
          <w:rFonts w:ascii="Times New Roman" w:hAnsi="Times New Roman" w:cs="Times New Roman"/>
          <w:sz w:val="28"/>
          <w:szCs w:val="28"/>
        </w:rPr>
        <w:t>ой «</w:t>
      </w:r>
      <w:r w:rsidR="002315AD" w:rsidRPr="002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5AD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Окружающий мир</w:t>
      </w:r>
      <w:r w:rsidR="002315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315AD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4 класс.</w:t>
      </w:r>
    </w:p>
    <w:p w:rsidR="00F2379E" w:rsidRPr="00F2379E" w:rsidRDefault="00F2379E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04F9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Технологии: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критического мышления,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обучение как учебного исследования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379E" w:rsidRPr="00F2379E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Деятельность ученика:</w:t>
      </w:r>
      <w:r w:rsidR="00F2379E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знать, уметь, слушать, вспоминать, логически мыслить, запоминать, рассуждать, анализировать, делать выводы, работать в парах, в группах, наблюдать, двигаться, спрашивать, проявлять инициативу, спорить, осознанно учить.</w:t>
      </w:r>
      <w:proofErr w:type="gramEnd"/>
    </w:p>
    <w:p w:rsidR="00F2379E" w:rsidRPr="00F2379E" w:rsidRDefault="003004F9" w:rsidP="00B909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были поставлены цели, задачи и определены пути их реализации. Составлен конспект и презентация. (Материалы прилагаются). Материал урока ознакомил обучающихся с битвами и сражениями времён Великой Отечественной войны, подвёл к познанию подвига народа в годы Великой Отечественной войны, способствовал проведению сравнительного анализа отечественных войн 1812г. и 1941 – 1945 гг., расширил и углубил знания по окружающему миру. К уроку были подобраны задания на проверку изученного материала, на смекалку, на выделение информации из нового материала. На уроке выполнялась поисковая работа, группировка по видам нового материала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предусмотрены задания для самопроверки и самооценки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каждом этапе урока менялись формы и методы работы с 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обеспечивая новизну и интерес к познанию нового учебного материала. На этапах урока использовались разнообразные универсальные учебные действия:</w:t>
      </w:r>
    </w:p>
    <w:p w:rsidR="00F2379E" w:rsidRP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коммуникативные</w:t>
      </w:r>
      <w:proofErr w:type="gramEnd"/>
      <w:r w:rsidR="00F2379E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(работа в парах и группах);</w:t>
      </w:r>
    </w:p>
    <w:p w:rsidR="002315AD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ознавательные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(самостоятельный поиск дополнительной информации к уроку)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;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личностны</w:t>
      </w:r>
      <w:proofErr w:type="gramStart"/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положительное отношение к учению, к познавательной деятельности, желание приобретать новые знания, умения, совершенствовать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имеющиеся; осознавать свои трудности и стремиться к их преодолению; осваивать новые виды деятельности; участвовать в созидательном процессе; способность к самооценке своих действий);</w:t>
      </w:r>
    </w:p>
    <w:p w:rsidR="00F2379E" w:rsidRP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регулятивные</w:t>
      </w:r>
      <w:r w:rsidR="00321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(принимать и сохранять учебную задачу; планировать (в сотрудничестве с учителем и одноклассниками) необходимые действия, операции, действовать по плану; контролировать процесс и результаты деятельности, вносить необходимые коррективы; адекватно оценивать свои достижения, осознавать возникающие трудности, искать их причины и пути преодоления.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способствовало повышению положительной мотивации обучения, эффективному формированию ключевых компетентностей учащихся посредством представления учебного материала. Использование на этапах урока ЭОР позволило провести урок на высоком эстетическом и эмоциональном уровне; обеспечило высокую степень дифференциации обучения; повысило объем выполняемой работы на уроке; усовершенствовало контроль знаний; позволило рационально организовать учебный процесс, повысил</w:t>
      </w:r>
      <w:r w:rsidR="00F2379E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эффективность урока. </w:t>
      </w:r>
      <w:proofErr w:type="spellStart"/>
      <w:r w:rsidR="00F2379E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сберегающие</w:t>
      </w:r>
      <w:proofErr w:type="spell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– физ. минутка, помогла детям преодолеть усталость и разнообразить урок. Рефлексия урока способствовала выявлению степени усвоения нового материала. На дом было задано поисковое задание — подготовить сообщение о родственниках принимавших участие в Великой Отечественной войне 1941 – 1945 гг. Использование ЭОР на уроке повысило эффективность и интенсивность учебного процесса, способствовало развитию творческого потенциала четвероклассников.</w:t>
      </w:r>
    </w:p>
    <w:p w:rsidR="00F2379E" w:rsidRPr="00F2379E" w:rsidRDefault="00F2379E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79E" w:rsidRP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Конспект урока окружающего мира 4 класс 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«Великая Отечественная война 1941 – 1945 г.»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Цели урока: </w:t>
      </w:r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Углубить знания детей о событиях 1941 – 1945 гг.</w:t>
      </w:r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Провести сравнительный анализ войны 1812 г. и 1941 – 1945 гг.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урока: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Довести до сознания 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фашизма; 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Раскрыть причины начала Великой Отечественной войны; </w:t>
      </w:r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Ознакомить учащихся с грандиозными сражениями Великой Отечественной войны.</w:t>
      </w:r>
    </w:p>
    <w:p w:rsidR="003217E6" w:rsidRPr="003217E6" w:rsidRDefault="003217E6" w:rsidP="003217E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3217E6">
        <w:rPr>
          <w:rFonts w:ascii="Times New Roman" w:hAnsi="Times New Roman" w:cs="Times New Roman"/>
          <w:sz w:val="28"/>
          <w:szCs w:val="28"/>
        </w:rPr>
        <w:t>Р</w:t>
      </w:r>
      <w:r w:rsidRPr="003217E6">
        <w:rPr>
          <w:rFonts w:ascii="Times New Roman" w:eastAsia="Calibri" w:hAnsi="Times New Roman" w:cs="Times New Roman"/>
          <w:sz w:val="28"/>
          <w:szCs w:val="28"/>
        </w:rPr>
        <w:t>асширять кругозор, обогащать словарный запас учащихся.</w:t>
      </w:r>
    </w:p>
    <w:p w:rsidR="003217E6" w:rsidRPr="003217E6" w:rsidRDefault="003217E6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2C" w:rsidRDefault="00B9092C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56D89" w:rsidRPr="00AA461A" w:rsidRDefault="003004F9" w:rsidP="00E56D89">
      <w:pPr>
        <w:pStyle w:val="a4"/>
        <w:framePr w:hSpace="180" w:wrap="around" w:vAnchor="text" w:hAnchor="text" w:y="1"/>
        <w:suppressOverlap/>
        <w:rPr>
          <w:rFonts w:ascii="Times New Roman" w:hAnsi="Times New Roman" w:cs="Times New Roman"/>
          <w:i/>
          <w:sz w:val="28"/>
          <w:szCs w:val="28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56D89" w:rsidRPr="00AA461A">
        <w:rPr>
          <w:rFonts w:ascii="Times New Roman" w:hAnsi="Times New Roman" w:cs="Times New Roman"/>
          <w:b/>
          <w:sz w:val="28"/>
          <w:szCs w:val="28"/>
        </w:rPr>
        <w:t>1. Организационный момент, мотивация к учебной деятельности</w:t>
      </w:r>
      <w:r w:rsidR="00E56D89">
        <w:rPr>
          <w:rFonts w:ascii="Times New Roman" w:hAnsi="Times New Roman" w:cs="Times New Roman"/>
          <w:b/>
          <w:sz w:val="28"/>
          <w:szCs w:val="28"/>
        </w:rPr>
        <w:t>.</w:t>
      </w:r>
      <w:r w:rsidR="00E56D89" w:rsidRPr="00E56D8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6D89" w:rsidRPr="00AA461A">
        <w:rPr>
          <w:rFonts w:ascii="Times New Roman" w:hAnsi="Times New Roman" w:cs="Times New Roman"/>
          <w:i/>
          <w:sz w:val="28"/>
          <w:szCs w:val="28"/>
        </w:rPr>
        <w:t>Приветственное сл</w:t>
      </w:r>
      <w:r w:rsidR="00E56D89">
        <w:rPr>
          <w:rFonts w:ascii="Times New Roman" w:hAnsi="Times New Roman" w:cs="Times New Roman"/>
          <w:i/>
          <w:sz w:val="28"/>
          <w:szCs w:val="28"/>
        </w:rPr>
        <w:t>ово учителя.</w:t>
      </w:r>
    </w:p>
    <w:p w:rsidR="00F2379E" w:rsidRPr="00E56D89" w:rsidRDefault="00E56D89" w:rsidP="00E56D89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</w:t>
      </w:r>
      <w:r w:rsidRPr="00AA461A">
        <w:rPr>
          <w:rFonts w:ascii="Times New Roman" w:hAnsi="Times New Roman" w:cs="Times New Roman"/>
          <w:sz w:val="28"/>
          <w:szCs w:val="28"/>
        </w:rPr>
        <w:t>, дорогие ребята! Я очень рада нашей встрече! Подарите друг другу улыбку. Надеюсь, что у вас хорошее настроение, и что мы с вами сегодня очень дружно и активно поработаем. В этом я даже не сомневаюсь.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Скажите, какой великий и значимый для всех народов нашей страны праздник будет в мае? Сколько лет прошло с тех пор, как окончилась Великая Отечественная война?</w:t>
      </w:r>
    </w:p>
    <w:p w:rsidR="00B9092C" w:rsidRPr="00E56D89" w:rsidRDefault="00E56D89" w:rsidP="00E56D8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3004F9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A461A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Актуализация  </w:t>
      </w:r>
      <w:r w:rsidRPr="00AA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знаний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Какие события произошли в первой половине ХХ века. Возьмите карточки с заданием. Соедините линиями даты и события ХХ века (слайд 2) 1914 — 1918 гг. Великая Октябрьская Социалистическая революция 1917 г. Великая Отечественная война 1918 — 1920 гг. Первая мировая война 1924 г. Гражданская война 1941 — 1945 гг. Вторая мировая война 193</w:t>
      </w:r>
      <w:r w:rsidR="00B9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— 1945 гг. Образование СССР </w:t>
      </w:r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Вы видите портреты великих русских полководце</w:t>
      </w:r>
      <w:r w:rsidR="00E56D89">
        <w:rPr>
          <w:rFonts w:ascii="Times New Roman" w:eastAsia="Times New Roman" w:hAnsi="Times New Roman" w:cs="Times New Roman"/>
          <w:sz w:val="28"/>
          <w:szCs w:val="28"/>
          <w:lang w:eastAsia="ru-RU"/>
        </w:rPr>
        <w:t>в. (Слайд 3)  Сопоставьте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портрет и фамилию полководца? — Что вы знаете о каждом из этих людей?</w:t>
      </w:r>
    </w:p>
    <w:p w:rsidR="00E56D89" w:rsidRPr="00AA461A" w:rsidRDefault="00E56D89" w:rsidP="00E56D89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6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Постановка учебной задачи.</w:t>
      </w:r>
    </w:p>
    <w:p w:rsidR="00E56D89" w:rsidRPr="00E56D89" w:rsidRDefault="00E56D89" w:rsidP="00E56D8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Скажите, какой великий и значимый для всех народов нашей страны праздник будет в мае? Сколько лет прошло с тех пор, как окончилась Великая Отечественная война?</w:t>
      </w:r>
    </w:p>
    <w:p w:rsidR="00E56D89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spellStart"/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Целеполагание</w:t>
      </w:r>
      <w:proofErr w:type="spellEnd"/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5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 чём пойдёт речь на уроке?</w:t>
      </w:r>
      <w:r w:rsidR="00E56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Сформулируйте тему урока.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8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4)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Поставьте перед </w:t>
      </w:r>
      <w:r w:rsidR="00E56D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собой цели на урок. (Слайд 5)  </w:t>
      </w:r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Определите задачи урока.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Изучение нового материала. </w:t>
      </w:r>
    </w:p>
    <w:p w:rsidR="00F2379E" w:rsidRDefault="00B9092C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6D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ребята, с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егодня на уроке мы ознакомимся с основными событиями</w:t>
      </w:r>
      <w:r w:rsidRPr="00B90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Великой Отечественной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войны.</w:t>
      </w:r>
    </w:p>
    <w:p w:rsidR="00F2379E" w:rsidRPr="00E56D89" w:rsidRDefault="00B9092C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E56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004F9" w:rsidRPr="00E56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Расскажите, что вы знаете о Великой Отечественной войне? Как война затронула вашу семью?</w:t>
      </w:r>
      <w:r w:rsidR="00F2379E" w:rsidRPr="00E56D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004F9" w:rsidRPr="00E56D89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(рассказы детей)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Работа по учебнику. </w:t>
      </w:r>
    </w:p>
    <w:p w:rsidR="00E56D89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Прочитайте первый </w:t>
      </w:r>
      <w:r w:rsidR="00E56D8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второй абзац параграфа, стр. 130-131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Какую цель преследовал фашизм?</w:t>
      </w:r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Фашизм — слово итальянского происхождения, в буквальном переводе – пучок, связка. Это идеология превосходства одной нации над другими. Фашизм оправдывает войну, как средство решения межгосударственных проблем.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слайде вы видите шествие фашистов. Что они держат в руках? (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знамёна со свастикой)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 каком году началась вторая мировая война? (1939 г)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Кто её развязал? (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Адольф Гитлер) </w:t>
      </w:r>
    </w:p>
    <w:p w:rsidR="00B9092C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Обратите внимание на портрет фюрера. (Слайд 7)</w:t>
      </w:r>
    </w:p>
    <w:p w:rsidR="00F2379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Фюрер в переводе с </w:t>
      </w:r>
      <w:proofErr w:type="gramStart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немецкого</w:t>
      </w:r>
      <w:proofErr w:type="gramEnd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вождь. Гитлер — глава государства Германии, с 1934 года, верховный главнокомандующий. Военный преступник.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Рассмотрите карту в учебнике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лайд 8) — Какую историческую ситуацию напоминает вам эта карта? (1812г) — Сравните обе карты. (Слайды 8 – 9) — Когда началась Отечественная война 1812 года? (12 июня) — Назовите основные причины войны с Наполеоном. (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Наполеон мечтал о мировом господстве).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Я напомню вам слова Наполеона: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«Я буду властелином мира, остаётся одна Россия, но я раздавлю её».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считаете, почему Гитлер развязал войну против Советского Союза? (Слайд 10) — Прочитайте, что заявил Гитлер военным в мае 1941 года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лайд 11)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Эти слова не расходились с делом. Более половины всех погибших в годы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Великой Отечественной были мирные граждане. Жертвы фашизма исчислялись миллионами. 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Изучение нового материала.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Ночь с 21 на 22 июня – самая коротк</w:t>
      </w:r>
      <w:r w:rsidR="00D80C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ая в году – это «большое солнце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стояние». Но эта ночь для всех граждан, живущих на территории бывшего СССР, стала ночью боли и скорби. Потому, что в эту ночь вошла беда сразу во все семьи огромной страны.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Вот как это было. </w:t>
      </w:r>
      <w:proofErr w:type="gramStart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голос Ю. Левит</w:t>
      </w:r>
      <w:r w:rsidR="00D80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ана о начале войны.</w:t>
      </w:r>
      <w:proofErr w:type="gramEnd"/>
      <w:r w:rsidR="00D80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D80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Слайд 12)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—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Первыми вступили в жестокий бой пограничники Брестской крепости.</w:t>
      </w:r>
      <w:proofErr w:type="gramEnd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Они защищали крепость целый месяц. Но силы были не равны. Фашисты прорвались вглубь страны.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13)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Дух народа, вставшего на защиту своей Родины, отразился в песне «Священная война».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 создания песни </w:t>
      </w:r>
      <w:proofErr w:type="gramStart"/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Песня «Священная война</w:t>
      </w:r>
      <w:proofErr w:type="gramStart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»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ыла написана в ночь с 22 на 23 июня 1941 года. Автор стихов Василий Лебедев – Кумач, музыка Александрова. Впервые была исполнена 27 июня 1941 на Белорусском вокзале. С 15 октября 1941 года «Священную войну» начали ежедневно передавать по радио. Песня приобрела массовую популярность на фронтах Великой Отечественной войны. Она поддерживала высокий боевой дух в войсках, особенно в тяжёлых оборонительных боях.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Прослушайте первый куплет песни. (Видео, слайд 14) в) — Как вы считаете, куда рвались фашисты?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Так же, как и армия Наполеона, гитлеровские войска рвались к Москве. Гитлер рассчитывал взять Москву до наступления холодов.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Карта, слайд 15) — К Рассказ </w:t>
      </w:r>
      <w:proofErr w:type="gramStart"/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итва под 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Москвой)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(Ученик, слайд 16)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Битва за Москву.</w:t>
      </w:r>
      <w:r w:rsidR="00D80C8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Среди крупнейших событий второй мировой войны битва под Москвой занимает особое место. Именно здесь, на подступах к столице, хваленая гитлеровская армия, в течение двух лет легким маршем прошедшая многие европейские страны, потерпела первое серьезное поражение. Гитлер рассчитывал захватить Москву впервые недели войны. Немцами была разработана опера</w:t>
      </w:r>
      <w:r w:rsidR="00D80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ция под кодовым названием «Тайф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ун». Она началась 30 сентября 1941 г. С 13 октября разгорелись ожесточенные бои на всех главных направлениях, ведущих к Москве. Но план гитлеровского командования, рассчитывавшего взять Москву в середине октября, до начала холодов, был сорван. 7 ноября 1941 г на Красной площади состоялся военный парад. С парада войска шли прямо на фронт. Защитники столицы стояли насмерть. Особенно прославилась в боях дивизия генерал-майора Ивана Панфилова. В ходе советского наступления к началу января германские войска были отброшены на 100-250 км от столицы. Таким образом, была ликвидирована угроза захвата врагом Москвы и сорваны его планы овладения Ленинградом. Был развеян миф о «непобедимости» германской армии и похоронен фашистский план молниеносной войны против СССР. Советские войска в ходе Московской операции потеряли около 500 тысяч человек.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Посмотрите видеосюжет о том, как люди 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защищали столицу. (Слайд 17) г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Московская битва стала первым крупным поражением гитлеровских войск.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18)  -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После первого поражения фашистов война не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закончилась. Впереди был Сталинград.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(Карта, слайд 19)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-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Гитлеровцы рвались к Волге. Основная цель – захватить Сталинград. А Красной армии был отдан приказ отстоять город любой ценой. В июле 1942 года на берегах Волги состоялось сражение, которому нет равных в истории до сих пор. Бои шли не просто за город, а за каждый дом в городе на Волге. 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Сталинградской битве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(ученик, слайд 20) 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Сталинградская битва.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 1942 году у стен Сталинграда решалась судьба всего цивилизованного мира. В междуречье Волги и Дона развернулось величайшее в истории войн сражение. 12 июля 1942 г. был образован Сталинградский фронт, а день 17 июля вошел в историю как начало Сталинградской битвы. По своим масштабам и ожесточенности она превзошла все прошлые битвы: на территории почти в сто тысяч квадратных километров сражались более двух миллионов человек. Хорошо подготовленная, вооруженная, численно превосходившая </w:t>
      </w:r>
      <w:proofErr w:type="gramStart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нашу</w:t>
      </w:r>
      <w:proofErr w:type="gramEnd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гитлеровская армия ценой любых потерь стремилась попасть в Сталинград, а советские воины ценой неимоверных усилий должны были сдержать натиск противника. Победа войск Красной Армии под Сталинградом – исторический подвиг всего народа. Она положила начало коренному перелому в ходе Великой Отечественной и всей второй мировой войны. В январе 1943 г. находившиеся в городе немецко-фашистские войска были разгромлены. 31 января сдался в </w:t>
      </w:r>
      <w:proofErr w:type="gramStart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плен</w:t>
      </w:r>
      <w:proofErr w:type="gramEnd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командующий 6-й немецкой армией генерал-фельдмаршал Ф. Паулюс. 2 февраля последние немецко-фашистские части капитулировали. В период Сталинградской битвы фашистский блок потерял убитыми, ранеными, пленными и пропавшими без вести около 1,5 миллиона солдат и офицеров. Потери Красной Армии в Сталинградской битве составили свыше миллиона человек.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Посмотрите небольшой видеофрагмент.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(Слайд 21) —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Скажите, что вы поняли из небольшого фрагмента военной хроники? 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После победы под Сталинградом, в феврале 1943 года началось освобождение территорий, захваченных фашистами. Но гитлеровская армия была ещё очень сильна</w:t>
      </w:r>
      <w:proofErr w:type="gramStart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22)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— 5 июля 1943 года произошло грандиозное сражение на Курской дуге. 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23) </w:t>
      </w:r>
    </w:p>
    <w:p w:rsidR="00D80C8E" w:rsidRDefault="00D80C8E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8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3004F9" w:rsidRPr="00D8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анковое сражение под Прохоровкой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(Слайд 24)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(сообщение</w:t>
      </w:r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) 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Курская битва.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Битва на Курской дуге стала одним из важнейших этапов на пути к победе Советского Союза над фашистской Германией. По размаху, напряженности и результатам она стоит в ряду крупнейших битв второй мировой войны. Битва продолжалась менее двух месяцев. За это время на сравнительно небольшой территории произошло ожесточенное столкновение громадных масс вой</w:t>
      </w:r>
      <w:proofErr w:type="gramStart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ск с пр</w:t>
      </w:r>
      <w:proofErr w:type="gramEnd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ивлечением самой современной по тому времени боевой техники. В сражения с обеих сторон было вовлечено более 4 млн. человек. «Если битва под Сталинградом предвещала закат немецко-фашистской армии, то битва под Курском поставила ее перед катастрофой». Советские войска в ходе этой битвы разгромили 30 дивизий, вермахт потерял около 500 тыс. солдат и офицеров. В этой битве окончательно потерпела крах наступательная стратегия вермахта. 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Вооруженные силы нацистской Герман</w:t>
      </w:r>
      <w:proofErr w:type="gramStart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ии и ее</w:t>
      </w:r>
      <w:proofErr w:type="gramEnd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союзников после Курской битвы были вынуждены перейти к обороне на всех </w:t>
      </w:r>
      <w:r w:rsidR="00D80C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театрах второй мировой войны. 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Блокада Ленинграда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длилась с 8 сентября 1941 года по 27 января 1944 года (блокадное кольцо было прорвано 18 января 1943 года) —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872 дня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(Слайд 25) К началу блокады в городе не имелось достаточных по объёму запасов продовольствия и топлива. Единственным путём сообщения с Ленинградом оставалось Ладожское озеро, находившееся в пределах досягаемости артиллерии и авиации противника. Пропускная способность этой транспортной артерии не соответствовала потребностям города. (Слайд 26) 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начавшийся в Ленинграде массовый голод, усугублённый особенно суровой первой блокадной зимой, проблемами с отоплением и транспортом, привёл к сотням тысяч смертей среди жителей. — Обратите внимание на видеофрагмент из военных хроник. (Слайд 27) После снятия блокады осада Ленинграда вражескими войсками и флотом продолжалась до сентября 1944 года. За массовый героизм и мужество в защите Родины в Великой Отечественной войне 1941—1945гг., проявленные защитниками блокадного Ленинграда, согласно Указу Президиума Верховного Совета СССР 8 мая 1965г. городу присвоена высшая степень отличия — звание </w:t>
      </w:r>
      <w:r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Город-герой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Никогда раньше в стране не было такого массового партизанского движения, как в Великую Отечественную войну. </w:t>
      </w:r>
      <w:proofErr w:type="gramStart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28) — Что делали партизаны? (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взрывали мосты, железнодорожные пути, освобождали захваченных людей.</w:t>
      </w:r>
      <w:proofErr w:type="gramEnd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Разведчиками в основном были дети, подростки.)</w:t>
      </w:r>
      <w:proofErr w:type="gramEnd"/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 вы считаете, почему разведчиками были дети? (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проще затеряться)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29) 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не только на фронте люди мужественно сражались, приближая долгожданную победу над врагом. В глубоком тылу работали по 13 – 16 часов женщины и подростки.</w:t>
      </w: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Случалось неделями не уходили домой, спали прямо в цехе, чтобы утром снова стать к станку</w:t>
      </w:r>
      <w:proofErr w:type="gramStart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30)</w:t>
      </w:r>
    </w:p>
    <w:p w:rsidR="00D80C8E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Как приближали победу труженики тыла? (работали на </w:t>
      </w:r>
      <w:r w:rsidR="00D8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полях, на фабриках и заводах) </w:t>
      </w:r>
    </w:p>
    <w:p w:rsidR="00F06DF1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армии храбро воевали бойцы всех национальностей. Многие из них за мужество и героизм были награждены орденами и медалями, в том числе высшей наградой — званием Героя Советского Союза. Навсегда в памяти народа остались имена великих полководцев – начальника Генерального штаба, представителя Ставки Верховного Главнокомандующего четырежды героя Советского Союза маршала Жукова Г. К., командующего 1- м Украинским фронтом маршала Конева И. С., командующего 3- м Белорусским фронтом маршала Василевского А. М., командующего 2- м Украинским фронтом маршала Малиновского Р. Я., командующего</w:t>
      </w:r>
      <w:proofErr w:type="gramStart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2</w:t>
      </w:r>
      <w:proofErr w:type="gramEnd"/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- м Белорусским фронтом маршала Рокоссовского К. К., командующего1- м Прибалтийским фронтом маршала Баграмяна И. Х. и многих других. </w:t>
      </w:r>
      <w:r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(Слайды 31, 32) </w:t>
      </w:r>
    </w:p>
    <w:p w:rsidR="00F06DF1" w:rsidRDefault="003004F9" w:rsidP="003004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— </w:t>
      </w:r>
      <w:r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 апреле 1945 года началось наступление на Берлин. </w:t>
      </w:r>
      <w:r w:rsidR="00F06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33) </w:t>
      </w:r>
    </w:p>
    <w:p w:rsidR="003004F9" w:rsidRPr="00F06DF1" w:rsidRDefault="00F06DF1" w:rsidP="003004F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Б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итва за Берлин? </w:t>
      </w:r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(Ученик)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34) </w:t>
      </w:r>
      <w:r w:rsidR="003004F9"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Битва за Берлин. </w:t>
      </w:r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Наступление на Берлин было назначено на 16 апреля. В пять утра три красные ракеты дали сигнал к атаке, и через секунду тысячи орудий и «катюш» открыли ураганный огонь такой силы, что восьмикилометровое пространство оказалось в одночасье перепаханным. Фашисты оказывали отчаянное сопротивление. 30 апреля в 22 ч 50 мин два сержанта Егоров и </w:t>
      </w:r>
      <w:proofErr w:type="spellStart"/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Кантария</w:t>
      </w:r>
      <w:proofErr w:type="spellEnd"/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рискуя своей жизнью, добрались до крыши Рейхстага и вставили древко с красным знаменем в дырку от снаряда у самых конских копыт.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(Слайд 35</w:t>
      </w:r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 В последнем сражении Великой Отечественной Красная Армия сокрушила 95 вражеских дивизий. Погибли до 150 тысяч немецких солдат и офицеров. Победа далась тяжелой ценой — за две недели наступления три советских фронта потеряли от 100 тысяч до 200 тысяч человек убитыми. — Что происходило в эти дни в Берлине вы можете представить из фрагмента видео хроники</w:t>
      </w:r>
      <w:proofErr w:type="gramStart"/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Слайд 36) </w:t>
      </w:r>
      <w:r w:rsidR="003004F9"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8 мая 1945 года был подписан акт о безоговорочной капитуляции Германии. </w:t>
      </w:r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(запись Ю. Левитана)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37) </w:t>
      </w:r>
      <w:r w:rsidR="003004F9"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9 мая наша страна празднует День Победы. </w:t>
      </w:r>
      <w:r w:rsidR="003004F9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Итог урока.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004F9"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) — Это праздник со слезами на глазах, </w:t>
      </w:r>
      <w:proofErr w:type="gramStart"/>
      <w:r w:rsidR="003004F9"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очень дорогой ценой</w:t>
      </w:r>
      <w:proofErr w:type="gramEnd"/>
      <w:r w:rsidR="003004F9"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досталась победа нашему народу. Около 30 миллионов человек составили потери Советского Союза. Из них более половины мирное население. Память о той войне увековечена в монументах и обелисках.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(Слайды 38, 39, 40, 41) </w:t>
      </w:r>
      <w:r w:rsidR="003004F9" w:rsidRPr="00F237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в) </w:t>
      </w:r>
      <w:r w:rsidR="003004F9" w:rsidRPr="00F2379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Встаньте, ребята, давайте почтим память всех, погибших в годы Великой Отечественной войны минутой молчания. </w:t>
      </w:r>
      <w:r w:rsidR="003004F9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Рефлексия.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Скажите, ребята, что общего между Отечественной войной 1812 года и Великой Отечественной войной? (Слайд42) </w:t>
      </w:r>
      <w:r w:rsidR="003004F9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9. Домашнее задание.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Стр. 46 – 51 пересказ, тетрадь №68, №69; подготовить сообщение о родственниках, принимавших участие в Великой Отечественной войне. </w:t>
      </w:r>
      <w:r w:rsidR="003004F9" w:rsidRPr="00F237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Спасибо за урок. </w:t>
      </w:r>
      <w:r w:rsidR="003004F9" w:rsidRPr="00F23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(Слайд 44) </w:t>
      </w:r>
    </w:p>
    <w:p w:rsidR="0015030F" w:rsidRPr="00F2379E" w:rsidRDefault="0015030F">
      <w:pPr>
        <w:rPr>
          <w:sz w:val="28"/>
          <w:szCs w:val="28"/>
        </w:rPr>
      </w:pPr>
    </w:p>
    <w:sectPr w:rsidR="0015030F" w:rsidRPr="00F2379E" w:rsidSect="002315AD">
      <w:pgSz w:w="11906" w:h="16838"/>
      <w:pgMar w:top="1134" w:right="850" w:bottom="1134" w:left="1701" w:header="708" w:footer="708" w:gutter="0"/>
      <w:pgBorders w:display="firstPage"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90E60"/>
    <w:multiLevelType w:val="hybridMultilevel"/>
    <w:tmpl w:val="4534378C"/>
    <w:lvl w:ilvl="0" w:tplc="40D6E59E">
      <w:start w:val="65535"/>
      <w:numFmt w:val="bullet"/>
      <w:lvlText w:val="■"/>
      <w:legacy w:legacy="1" w:legacySpace="0" w:legacyIndent="279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4F9"/>
    <w:rsid w:val="0015030F"/>
    <w:rsid w:val="001A0940"/>
    <w:rsid w:val="002315AD"/>
    <w:rsid w:val="003004F9"/>
    <w:rsid w:val="003217E6"/>
    <w:rsid w:val="00971A9A"/>
    <w:rsid w:val="00AF2F0F"/>
    <w:rsid w:val="00B9092C"/>
    <w:rsid w:val="00D80C8E"/>
    <w:rsid w:val="00E56D89"/>
    <w:rsid w:val="00F06DF1"/>
    <w:rsid w:val="00F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92C"/>
    <w:pPr>
      <w:ind w:left="720"/>
      <w:contextualSpacing/>
    </w:pPr>
  </w:style>
  <w:style w:type="paragraph" w:styleId="a4">
    <w:name w:val="No Spacing"/>
    <w:uiPriority w:val="1"/>
    <w:qFormat/>
    <w:rsid w:val="00E56D89"/>
    <w:pPr>
      <w:spacing w:after="0" w:line="240" w:lineRule="auto"/>
    </w:pPr>
  </w:style>
  <w:style w:type="table" w:styleId="a5">
    <w:name w:val="Table Grid"/>
    <w:basedOn w:val="a1"/>
    <w:uiPriority w:val="59"/>
    <w:rsid w:val="00E56D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8</Pages>
  <Words>2691</Words>
  <Characters>15343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2014-03-12T14:40:00Z</dcterms:created>
  <dcterms:modified xsi:type="dcterms:W3CDTF">2014-03-14T14:51:00Z</dcterms:modified>
</cp:coreProperties>
</file>